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0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上海震旦职业学院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0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202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年“三校生”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《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体育校测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》考试大纲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测试性质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本次测试是</w:t>
      </w:r>
      <w:r>
        <w:rPr>
          <w:rFonts w:hint="eastAsia" w:asciiTheme="majorEastAsia" w:hAnsiTheme="majorEastAsia" w:eastAsiaTheme="majorEastAsia"/>
          <w:sz w:val="24"/>
        </w:rPr>
        <w:t>第一志愿填报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我校</w:t>
      </w:r>
      <w:r>
        <w:rPr>
          <w:rFonts w:hint="eastAsia" w:ascii="宋体" w:hAnsi="宋体" w:eastAsia="宋体" w:cs="宋体"/>
          <w:sz w:val="24"/>
          <w:szCs w:val="24"/>
        </w:rPr>
        <w:t>“健身指导与管理”专业“三校生”考试体育校测考纲。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1.100米跑测试方法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测试在标准的400米塑胶田径场直道内进行，采用分道跑，考生必须始终在各自的分道内进行。每名考生只有一次测试机会。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起跑必须采用蹲踞式起跑姿势。凡不按田径竞赛规则要求起跑的考生将被警告或取消测试资格。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考生可穿自备的钉鞋进行考试，但是钉鞋必须符合规则规定（鞋钉长度不得超过9毫米）。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对于第一次起跑犯规的考生给予黄牌警告，如再次出现起跑犯规的同一考生则取消其本项目的测试资格。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2.立定跳远测试方法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（1）动作要求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考生必须在原地双脚站立在起跳线后，做预摆动作的过程中前脚掌不能离地，如有违反者，则判为试跳失败。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每位考生有三轮次试跳机会，若考生有效成绩达到合格，则不允许再次试跳。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3.原地推铅球测试方法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（1）场地与器材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依据田径项目最新竞赛规则布置铅球测试场地。如受到测试场地客观条件限制，在保证测试方式公平公正的前提下对测试场地进行适当调整。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器材：铅球 2公斤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（2）动作要求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a.考生双脚着地，单手持铅球于肩上，贴近颈部。投掷时，双脚由静止开始（即不能滑步、垫步、上步），否则视为犯规。最后用力无论采用支撑投或跳投技术，铅球必须由肩上推出。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b.完成投掷且铅球落地之后，考生才能离开投掷圈。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每名考生有三次轮流试投机会，若考生有效成绩达到合格，则不允许再次试投。测试时，考生可自愿佩戴护腕及在手上涂镁粉，不可在足底或足底地面放置防滑物质。</w:t>
      </w:r>
    </w:p>
    <w:sectPr>
      <w:pgSz w:w="11906" w:h="16838"/>
      <w:pgMar w:top="1100" w:right="1689" w:bottom="110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MjA3Y2FjZTc4Y2ZjMGRkYzg1NzllNTc1OTc4MWMifQ=="/>
  </w:docVars>
  <w:rsids>
    <w:rsidRoot w:val="4AE73C2D"/>
    <w:rsid w:val="17011AC6"/>
    <w:rsid w:val="4AE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661</Characters>
  <Lines>0</Lines>
  <Paragraphs>0</Paragraphs>
  <TotalTime>1</TotalTime>
  <ScaleCrop>false</ScaleCrop>
  <LinksUpToDate>false</LinksUpToDate>
  <CharactersWithSpaces>664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2021-04-06T07:42:00Z</dcterms:created>
  <dc:creator>小强</dc:creator>
  <cp:lastModifiedBy>Chen.</cp:lastModifiedBy>
  <dcterms:modified xsi:type="dcterms:W3CDTF">2022-06-13T07:45:42Z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9FB1D403BA334FEEBB2E493622F8B21D</vt:lpwstr>
  </property>
</Properties>
</file>