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28"/>
          <w:szCs w:val="24"/>
        </w:rPr>
      </w:pPr>
      <w:r>
        <w:rPr>
          <w:rFonts w:hint="eastAsia" w:asciiTheme="majorEastAsia" w:hAnsiTheme="majorEastAsia" w:eastAsiaTheme="majorEastAsia"/>
          <w:b/>
          <w:sz w:val="28"/>
          <w:szCs w:val="24"/>
        </w:rPr>
        <w:t>上海震旦职业学院</w:t>
      </w:r>
    </w:p>
    <w:p>
      <w:pPr>
        <w:jc w:val="center"/>
        <w:rPr>
          <w:rFonts w:asciiTheme="majorEastAsia" w:hAnsiTheme="majorEastAsia" w:eastAsiaTheme="majorEastAsia"/>
          <w:b/>
          <w:sz w:val="28"/>
          <w:szCs w:val="24"/>
        </w:rPr>
      </w:pPr>
      <w:r>
        <w:rPr>
          <w:rFonts w:hint="eastAsia" w:asciiTheme="majorEastAsia" w:hAnsiTheme="majorEastAsia" w:eastAsiaTheme="majorEastAsia"/>
          <w:b/>
          <w:sz w:val="28"/>
          <w:szCs w:val="24"/>
        </w:rPr>
        <w:t>202</w:t>
      </w:r>
      <w:r>
        <w:rPr>
          <w:rFonts w:hint="eastAsia" w:asciiTheme="majorEastAsia" w:hAnsiTheme="majorEastAsia" w:eastAsiaTheme="majorEastAsia"/>
          <w:b/>
          <w:sz w:val="28"/>
          <w:szCs w:val="24"/>
          <w:lang w:val="en-US" w:eastAsia="zh-CN"/>
        </w:rPr>
        <w:t>2</w:t>
      </w:r>
      <w:bookmarkStart w:id="0" w:name="_GoBack"/>
      <w:bookmarkEnd w:id="0"/>
      <w:r>
        <w:rPr>
          <w:rFonts w:hint="eastAsia" w:asciiTheme="majorEastAsia" w:hAnsiTheme="majorEastAsia" w:eastAsiaTheme="majorEastAsia"/>
          <w:b/>
          <w:sz w:val="28"/>
          <w:szCs w:val="24"/>
        </w:rPr>
        <w:t>年“三校生”《应用文写作》考试大纲</w:t>
      </w:r>
    </w:p>
    <w:p>
      <w:pPr>
        <w:rPr>
          <w:rFonts w:asciiTheme="majorEastAsia" w:hAnsiTheme="majorEastAsia" w:eastAsiaTheme="majorEastAsia"/>
          <w:sz w:val="22"/>
          <w:szCs w:val="24"/>
        </w:rPr>
      </w:pPr>
      <w:r>
        <w:rPr>
          <w:rFonts w:hint="eastAsia" w:asciiTheme="majorEastAsia" w:hAnsiTheme="majorEastAsia" w:eastAsiaTheme="majorEastAsia"/>
          <w:sz w:val="22"/>
          <w:szCs w:val="24"/>
        </w:rPr>
        <w:t> </w:t>
      </w:r>
    </w:p>
    <w:p>
      <w:pPr>
        <w:spacing w:line="276" w:lineRule="auto"/>
        <w:rPr>
          <w:rFonts w:asciiTheme="majorEastAsia" w:hAnsiTheme="majorEastAsia" w:eastAsiaTheme="majorEastAsia"/>
          <w:sz w:val="24"/>
        </w:rPr>
      </w:pPr>
      <w:r>
        <w:rPr>
          <w:rFonts w:hint="eastAsia" w:asciiTheme="majorEastAsia" w:hAnsiTheme="majorEastAsia" w:eastAsiaTheme="majorEastAsia"/>
          <w:sz w:val="24"/>
        </w:rPr>
        <w:t>一、考试对象</w:t>
      </w:r>
    </w:p>
    <w:p>
      <w:pPr>
        <w:spacing w:line="276" w:lineRule="auto"/>
        <w:ind w:firstLine="480" w:firstLineChars="200"/>
        <w:rPr>
          <w:rFonts w:hint="eastAsia" w:asciiTheme="majorEastAsia" w:hAnsiTheme="majorEastAsia" w:eastAsiaTheme="majorEastAsia"/>
          <w:sz w:val="24"/>
          <w:lang w:eastAsia="zh-CN"/>
        </w:rPr>
      </w:pPr>
      <w:r>
        <w:rPr>
          <w:rFonts w:hint="eastAsia" w:asciiTheme="majorEastAsia" w:hAnsiTheme="majorEastAsia" w:eastAsiaTheme="majorEastAsia"/>
          <w:sz w:val="24"/>
        </w:rPr>
        <w:t>第一志愿填报</w:t>
      </w:r>
      <w:r>
        <w:rPr>
          <w:rFonts w:hint="eastAsia" w:asciiTheme="majorEastAsia" w:hAnsiTheme="majorEastAsia" w:eastAsiaTheme="majorEastAsia"/>
          <w:sz w:val="24"/>
          <w:lang w:val="en-US" w:eastAsia="zh-CN"/>
        </w:rPr>
        <w:t>我校</w:t>
      </w:r>
      <w:r>
        <w:rPr>
          <w:rFonts w:hint="eastAsia" w:asciiTheme="majorEastAsia" w:hAnsiTheme="majorEastAsia" w:eastAsiaTheme="majorEastAsia"/>
          <w:sz w:val="24"/>
        </w:rPr>
        <w:t>三校生招生考试的非艺体类专业考生</w:t>
      </w:r>
      <w:r>
        <w:rPr>
          <w:rFonts w:hint="eastAsia" w:asciiTheme="majorEastAsia" w:hAnsiTheme="majorEastAsia" w:eastAsiaTheme="majorEastAsia"/>
          <w:sz w:val="24"/>
          <w:lang w:eastAsia="zh-CN"/>
        </w:rPr>
        <w:t>。</w:t>
      </w:r>
    </w:p>
    <w:p>
      <w:pPr>
        <w:spacing w:line="276" w:lineRule="auto"/>
        <w:rPr>
          <w:rFonts w:asciiTheme="majorEastAsia" w:hAnsiTheme="majorEastAsia" w:eastAsiaTheme="majorEastAsia"/>
          <w:sz w:val="24"/>
        </w:rPr>
      </w:pPr>
      <w:r>
        <w:rPr>
          <w:rFonts w:hint="eastAsia" w:asciiTheme="majorEastAsia" w:hAnsiTheme="majorEastAsia" w:eastAsiaTheme="majorEastAsia"/>
          <w:sz w:val="24"/>
        </w:rPr>
        <w:t>二、考核目标</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考生掌握应用文写作的基础知识，各种常见公文的理论知识、事务性文书的理论知识的水平；常见应用文写作的能力。</w:t>
      </w:r>
    </w:p>
    <w:p>
      <w:pPr>
        <w:spacing w:line="276" w:lineRule="auto"/>
        <w:rPr>
          <w:rFonts w:asciiTheme="majorEastAsia" w:hAnsiTheme="majorEastAsia" w:eastAsiaTheme="majorEastAsia"/>
          <w:sz w:val="24"/>
        </w:rPr>
      </w:pPr>
      <w:r>
        <w:rPr>
          <w:rFonts w:hint="eastAsia" w:asciiTheme="majorEastAsia" w:hAnsiTheme="majorEastAsia" w:eastAsiaTheme="majorEastAsia"/>
          <w:sz w:val="24"/>
        </w:rPr>
        <w:t>三、考核要求</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（一）应用文基础考核知识点和考核要求</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1.识记：应用文的一般概念、特点；应用文写作的基本要求；公文、文书、文件的概念。</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2.领会：应用文的写作过程；应用文语言特点；应用文结构特点。</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（二）公文的考核知识点和考核要求</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1.识记：公文的概念；公文的分类方式；公文的种类；公文的格式。</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2.掌握：公文主体部分的结构；公文开头的一般方式；公文中数字的应用规则；公文中序号的应用规则。</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3.应用：公告、通告、通知、通报的区别；请示的写作要求；通知的写作要求。</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（三）事务文书的考核知识点和要求</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1.识记：事务文书的概念；事务文书的特点；事务文书的种类。</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2.掌握：计划、调查报告、述职报告的结构特点和写作要求</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3.应用：总结的特点和写作要求；求职信的写作要求及注意事项。</w:t>
      </w:r>
    </w:p>
    <w:p>
      <w:pPr>
        <w:spacing w:line="276" w:lineRule="auto"/>
        <w:rPr>
          <w:rFonts w:asciiTheme="majorEastAsia" w:hAnsiTheme="majorEastAsia" w:eastAsiaTheme="majorEastAsia"/>
          <w:sz w:val="24"/>
        </w:rPr>
      </w:pPr>
      <w:r>
        <w:rPr>
          <w:rFonts w:hint="eastAsia" w:asciiTheme="majorEastAsia" w:hAnsiTheme="majorEastAsia" w:eastAsiaTheme="majorEastAsia"/>
          <w:sz w:val="24"/>
        </w:rPr>
        <w:t>四、相关说明</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在考试大纲的考核要求中提出了“识记”“领会”“掌握”“应用”等不同层次的能力考核要求，它们的基本含义是：</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1.识记：要求考生能够熟练记忆。</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2.领会：要求考生在识记的基础上，能够理解规定的考核内容的内涵和外延，各知识点之间的区别与联系。</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3.掌握：要求考生在识记与领会的基础上，对考核内容能够做出正确的解释、判断，并能使用相关考核理论知识做出说明和阐释。</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4.应用：要求考生能按照考核要求，写作相关应用文的文体篇章或片段。</w:t>
      </w:r>
    </w:p>
    <w:p>
      <w:pPr>
        <w:spacing w:line="276" w:lineRule="auto"/>
        <w:rPr>
          <w:rFonts w:asciiTheme="majorEastAsia" w:hAnsiTheme="majorEastAsia" w:eastAsiaTheme="majorEastAsia"/>
          <w:sz w:val="24"/>
        </w:rPr>
      </w:pPr>
      <w:r>
        <w:rPr>
          <w:rFonts w:hint="eastAsia" w:asciiTheme="majorEastAsia" w:hAnsiTheme="majorEastAsia" w:eastAsiaTheme="majorEastAsia"/>
          <w:sz w:val="24"/>
        </w:rPr>
        <w:t>五、考试时间和分值</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考试时间：90分钟</w:t>
      </w:r>
    </w:p>
    <w:p>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考试试卷分数：满分100分</w:t>
      </w:r>
    </w:p>
    <w:p>
      <w:pPr>
        <w:spacing w:line="276" w:lineRule="auto"/>
        <w:rPr>
          <w:rFonts w:asciiTheme="majorEastAsia" w:hAnsiTheme="majorEastAsia" w:eastAsiaTheme="majorEastAsia"/>
          <w:sz w:val="24"/>
        </w:rPr>
      </w:pPr>
      <w:r>
        <w:rPr>
          <w:rFonts w:hint="eastAsia" w:asciiTheme="majorEastAsia" w:hAnsiTheme="majorEastAsia" w:eastAsiaTheme="majorEastAsia"/>
          <w:sz w:val="24"/>
        </w:rPr>
        <w:t>六、关于参考书</w:t>
      </w:r>
    </w:p>
    <w:p>
      <w:pPr>
        <w:spacing w:line="276"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本大纲不设具体参考书，考生自主选择。各类相关应用文写作的参考书可以涵盖大纲的考核知识点和考核要求。请考生注重“应用”部分的文种选用参考书。</w:t>
      </w:r>
    </w:p>
    <w:sectPr>
      <w:pgSz w:w="11906" w:h="16838"/>
      <w:pgMar w:top="1157" w:right="1800" w:bottom="115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2MjA3Y2FjZTc4Y2ZjMGRkYzg1NzllNTc1OTc4MWMifQ=="/>
  </w:docVars>
  <w:rsids>
    <w:rsidRoot w:val="0004007C"/>
    <w:rsid w:val="0004007C"/>
    <w:rsid w:val="00AE32D6"/>
    <w:rsid w:val="11551412"/>
    <w:rsid w:val="26320324"/>
    <w:rsid w:val="27567144"/>
    <w:rsid w:val="63A66D73"/>
    <w:rsid w:val="64D2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22"/>
    <w:rPr>
      <w:b/>
      <w:bCs/>
    </w:rPr>
  </w:style>
  <w:style w:type="character" w:customStyle="1" w:styleId="6">
    <w:name w:val="标题 1 Char"/>
    <w:basedOn w:val="4"/>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746</Words>
  <Characters>764</Characters>
  <Lines>5</Lines>
  <Paragraphs>1</Paragraphs>
  <TotalTime>5</TotalTime>
  <ScaleCrop>false</ScaleCrop>
  <LinksUpToDate>false</LinksUpToDate>
  <CharactersWithSpaces>765</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2021-04-06T07:18:00Z</dcterms:created>
  <dc:creator>Xq</dc:creator>
  <cp:lastModifiedBy>Chen.</cp:lastModifiedBy>
  <dcterms:modified xsi:type="dcterms:W3CDTF">2022-06-13T07:46:39Z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DAD7FDABFEBD4AA79EDFF6C4CC478425</vt:lpwstr>
  </property>
</Properties>
</file>