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" w:leftChars="-3"/>
        <w:jc w:val="center"/>
        <w:rPr>
          <w:rFonts w:ascii="方正小标宋简体" w:eastAsia="方正小标宋简体"/>
          <w:color w:val="FF0000"/>
          <w:spacing w:val="20"/>
          <w:w w:val="50"/>
          <w:sz w:val="84"/>
          <w:szCs w:val="84"/>
        </w:rPr>
      </w:pPr>
      <w:r>
        <w:rPr>
          <w:rFonts w:cs="宋体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1280795</wp:posOffset>
                </wp:positionV>
                <wp:extent cx="5886450" cy="9525"/>
                <wp:effectExtent l="0" t="1270" r="6350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2.4pt;margin-top:100.85pt;height:0.75pt;width:463.5pt;z-index:251658240;mso-width-relative:page;mso-height-relative:page;" filled="f" stroked="t" coordsize="21600,21600" o:gfxdata="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VZLR3AAAAAsBAAAPAAAAAAAAAAEAIAAAACIAAABkcnMvZG93bnJldi54bWxQSwECFAAUAAAA&#10;CACHTuJAzfVV3eoBAAC2AwAADgAAAAAAAAABACAAAAAr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497840</wp:posOffset>
                </wp:positionV>
                <wp:extent cx="1099820" cy="1981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4pt;margin-top:39.2pt;height:15.6pt;width:86.6pt;z-index:251666432;mso-width-relative:page;mso-height-relative:page;" filled="f" stroked="f" coordsize="21600,21600" o:gfxdata="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oDEc11wAAAAsBAAAP&#10;AAAAAAAAAAEAIAAAACIAAABkcnMvZG93bnJldi54bWxQSwECFAAUAAAACACHTuJAnZp0HRkCAAAj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20"/>
          <w:w w:val="50"/>
          <w:sz w:val="84"/>
          <w:szCs w:val="84"/>
        </w:rPr>
        <w:t>上海震旦职业学院学生会文件</w:t>
      </w:r>
    </w:p>
    <w:p>
      <w:pPr>
        <w:widowControl/>
        <w:spacing w:line="360" w:lineRule="atLeast"/>
        <w:jc w:val="both"/>
        <w:rPr>
          <w:rFonts w:hint="eastAsia" w:ascii="Helvetica" w:hAnsi="Helvetica" w:eastAsia="宋体" w:cs="Tahoma"/>
          <w:b/>
          <w:color w:val="000000"/>
          <w:kern w:val="0"/>
          <w:sz w:val="36"/>
          <w:szCs w:val="18"/>
          <w:lang w:eastAsia="zh-CN"/>
        </w:rPr>
      </w:pPr>
    </w:p>
    <w:p>
      <w:pPr>
        <w:widowControl/>
        <w:adjustRightInd w:val="0"/>
        <w:spacing w:before="100" w:beforeAutospacing="1" w:after="100" w:afterAutospacing="1" w:line="276" w:lineRule="auto"/>
        <w:jc w:val="center"/>
        <w:outlineLvl w:val="2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上海震旦职业学院</w:t>
      </w:r>
    </w:p>
    <w:p>
      <w:pPr>
        <w:widowControl/>
        <w:adjustRightInd w:val="0"/>
        <w:spacing w:before="100" w:beforeAutospacing="1" w:after="100" w:afterAutospacing="1" w:line="276" w:lineRule="auto"/>
        <w:jc w:val="center"/>
        <w:outlineLvl w:val="2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val="en-US" w:eastAsia="zh-CN"/>
        </w:rPr>
        <w:t>十</w:t>
      </w:r>
      <w:r>
        <w:rPr>
          <w:rFonts w:hint="eastAsia"/>
          <w:b/>
          <w:bCs/>
          <w:sz w:val="36"/>
          <w:szCs w:val="36"/>
        </w:rPr>
        <w:t>次学生代表大会代表产生办法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充分发扬民主，体现广大同学意志，切实保障同学们的民主权利，确保本次大会成为一次成功、务实的大会，使我校学生会在以后各项工作中发挥更大的作用。根据《上海市学生联合会章程》《上海震旦职业学院学生会章程》的有关规定，现制定上海震旦职业学院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sz w:val="28"/>
          <w:szCs w:val="28"/>
        </w:rPr>
        <w:t>次学生代表大会代表产生办法。</w:t>
      </w:r>
    </w:p>
    <w:p>
      <w:pPr>
        <w:ind w:firstLine="551" w:firstLineChars="196"/>
        <w:rPr>
          <w:rFonts w:hint="eastAsia" w:ascii="仿宋" w:hAnsi="仿宋" w:eastAsia="仿宋" w:cs="仿宋"/>
          <w:b/>
          <w:bCs/>
          <w:sz w:val="28"/>
          <w:szCs w:val="28"/>
          <w:shd w:val="clear" w:color="auto" w:fill="00B050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一、学代会代表应具备的条件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1.具有上海震旦职业学院正式学籍的全日制学生；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2.能遵守和贯彻学校各项规章制度，具有共产主义远大理想和中国特色社会主义坚定信念；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3.能同广大同学保持密切联系，受到拥护和信任，能够认真听取并如实反映意见，是非分明，正确行使民主权利；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4.在校期间无任何违纪违规记录，综合测评分及格。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5.学生代表大会代表享有选举权、被选举权、知情权、提案权和监督权。</w:t>
      </w:r>
    </w:p>
    <w:p>
      <w:pPr>
        <w:ind w:firstLine="551" w:firstLineChars="19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二、学代会代表的名额分配</w:t>
      </w:r>
    </w:p>
    <w:p>
      <w:pPr>
        <w:ind w:firstLine="548" w:firstLineChars="196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根据有关规定，上海震旦职业学院第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Cs/>
          <w:sz w:val="28"/>
          <w:szCs w:val="28"/>
        </w:rPr>
        <w:t>次学生代表大会代表正式代表名额为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122</w:t>
      </w:r>
      <w:r>
        <w:rPr>
          <w:rFonts w:hint="eastAsia" w:ascii="仿宋" w:hAnsi="仿宋" w:eastAsia="仿宋" w:cs="仿宋"/>
          <w:bCs/>
          <w:sz w:val="28"/>
          <w:szCs w:val="28"/>
        </w:rPr>
        <w:t>名，其中组织推荐代表1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28"/>
          <w:szCs w:val="28"/>
        </w:rPr>
        <w:t>名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>
      <w:pPr>
        <w:ind w:firstLine="551" w:firstLineChars="19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三、学代会代表的产生办法</w:t>
      </w:r>
    </w:p>
    <w:p>
      <w:pPr>
        <w:ind w:firstLine="551" w:firstLineChars="19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学院学代会代表的产生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各选举单位要按照代表的条件、分配名额和构成要求，根据多数学生组织和多数青年学生的意见，经与相关单位团组织协商，</w:t>
      </w:r>
      <w:r>
        <w:rPr>
          <w:rFonts w:hint="eastAsia" w:ascii="仿宋" w:hAnsi="仿宋" w:eastAsia="仿宋" w:cs="仿宋"/>
          <w:bCs/>
          <w:sz w:val="28"/>
          <w:szCs w:val="28"/>
        </w:rPr>
        <w:t>按照多于分配名额20%的数额</w:t>
      </w:r>
      <w:r>
        <w:rPr>
          <w:rFonts w:hint="eastAsia" w:ascii="仿宋" w:hAnsi="仿宋" w:eastAsia="仿宋" w:cs="仿宋"/>
          <w:sz w:val="28"/>
          <w:szCs w:val="28"/>
        </w:rPr>
        <w:t>提出代表候选人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ind w:firstLine="548" w:firstLineChars="196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学代会代表候选人确定后，应在学院范围内进行公示，并经</w:t>
      </w:r>
      <w:r>
        <w:rPr>
          <w:rFonts w:hint="eastAsia" w:ascii="仿宋" w:hAnsi="仿宋" w:eastAsia="仿宋" w:cs="仿宋"/>
          <w:sz w:val="28"/>
          <w:szCs w:val="28"/>
        </w:rPr>
        <w:t>学院团总支和学院党总支（直属支部）</w:t>
      </w:r>
      <w:r>
        <w:rPr>
          <w:rFonts w:hint="eastAsia" w:ascii="仿宋" w:hAnsi="仿宋" w:eastAsia="仿宋" w:cs="仿宋"/>
          <w:bCs/>
          <w:sz w:val="28"/>
          <w:szCs w:val="28"/>
        </w:rPr>
        <w:t>审核同意后，以学院为单位，于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28"/>
          <w:szCs w:val="28"/>
        </w:rPr>
        <w:t>日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周五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前将《代表登记表》和《代表汇总表》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纸质版和电子版</w:t>
      </w:r>
      <w:r>
        <w:rPr>
          <w:rFonts w:hint="eastAsia" w:ascii="仿宋" w:hAnsi="仿宋" w:eastAsia="仿宋" w:cs="仿宋"/>
          <w:bCs/>
          <w:sz w:val="28"/>
          <w:szCs w:val="28"/>
        </w:rPr>
        <w:t>一并上报，电子版报送至校团委邮箱：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"mailto:tw@aurora-college.com"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28"/>
        </w:rPr>
        <w:t>tw@aurora-college.com</w:t>
      </w:r>
      <w:r>
        <w:rPr>
          <w:rStyle w:val="6"/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t>，纸质版报送至学代会筹备工作组办公室（裙楼205办公室）。</w:t>
      </w:r>
    </w:p>
    <w:p>
      <w:pPr>
        <w:ind w:firstLine="551" w:firstLineChars="19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四、其他说明</w:t>
      </w:r>
    </w:p>
    <w:p>
      <w:pPr>
        <w:overflowPunct w:val="0"/>
        <w:spacing w:line="360" w:lineRule="auto"/>
        <w:ind w:firstLine="554" w:firstLineChars="19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1.各选举单位在推选正式代表的过程中，应充分体现代表类型的广泛性和代表性，充分考虑到各学院、各年级、各专业、各社团的分布情况，其中，不担任各级学生会主席团成员或部门负责人的比例不低于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0%，女代表、少数民族代表要确保适当比例。</w:t>
      </w:r>
    </w:p>
    <w:p>
      <w:pPr>
        <w:ind w:firstLine="548" w:firstLineChars="196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第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28"/>
          <w:szCs w:val="28"/>
        </w:rPr>
        <w:t>届学生常任代表委员组成人员，由校团委会同上一届常代会与学院团总支协商后，从代表中提名，并经大会差额直接选举产生，候选人原则上不得兼任各级学生会主席团成员或部门负责人。</w:t>
      </w:r>
    </w:p>
    <w:p>
      <w:pPr>
        <w:ind w:firstLine="548" w:firstLineChars="196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ind w:firstLine="548" w:firstLineChars="196"/>
        <w:jc w:val="righ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上海震旦职业学院第十次</w:t>
      </w:r>
      <w:r>
        <w:rPr>
          <w:rFonts w:hint="eastAsia" w:ascii="仿宋" w:hAnsi="仿宋" w:eastAsia="仿宋" w:cs="仿宋"/>
          <w:bCs/>
          <w:sz w:val="28"/>
          <w:szCs w:val="28"/>
        </w:rPr>
        <w:t>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生</w:t>
      </w:r>
      <w:r>
        <w:rPr>
          <w:rFonts w:hint="eastAsia" w:ascii="仿宋" w:hAnsi="仿宋" w:eastAsia="仿宋" w:cs="仿宋"/>
          <w:bCs/>
          <w:sz w:val="28"/>
          <w:szCs w:val="28"/>
        </w:rPr>
        <w:t>代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表大</w:t>
      </w:r>
      <w:r>
        <w:rPr>
          <w:rFonts w:hint="eastAsia" w:ascii="仿宋" w:hAnsi="仿宋" w:eastAsia="仿宋" w:cs="仿宋"/>
          <w:bCs/>
          <w:sz w:val="28"/>
          <w:szCs w:val="28"/>
        </w:rPr>
        <w:t>会</w:t>
      </w:r>
    </w:p>
    <w:p>
      <w:pPr>
        <w:ind w:firstLine="548" w:firstLineChars="196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筹备工作组</w:t>
      </w:r>
    </w:p>
    <w:p>
      <w:pPr>
        <w:ind w:firstLine="548" w:firstLineChars="196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                   2020年11月17日</w:t>
      </w:r>
    </w:p>
    <w:p>
      <w:pPr>
        <w:rPr>
          <w:sz w:val="28"/>
          <w:szCs w:val="28"/>
        </w:rPr>
      </w:pPr>
    </w:p>
    <w:p>
      <w:pPr>
        <w:widowControl/>
        <w:adjustRightInd w:val="0"/>
        <w:spacing w:beforeLines="50" w:line="276" w:lineRule="auto"/>
        <w:ind w:firstLine="5040" w:firstLineChars="1800"/>
        <w:jc w:val="both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95"/>
    <w:rsid w:val="00070404"/>
    <w:rsid w:val="000A4CB8"/>
    <w:rsid w:val="000B28B8"/>
    <w:rsid w:val="000F35F1"/>
    <w:rsid w:val="00152BF0"/>
    <w:rsid w:val="00181BB2"/>
    <w:rsid w:val="0033594C"/>
    <w:rsid w:val="00404D55"/>
    <w:rsid w:val="00506695"/>
    <w:rsid w:val="00510701"/>
    <w:rsid w:val="0057494B"/>
    <w:rsid w:val="005E5E4B"/>
    <w:rsid w:val="005F6242"/>
    <w:rsid w:val="00626978"/>
    <w:rsid w:val="0063389B"/>
    <w:rsid w:val="00645D81"/>
    <w:rsid w:val="006914B7"/>
    <w:rsid w:val="00710F4C"/>
    <w:rsid w:val="007413FE"/>
    <w:rsid w:val="00866533"/>
    <w:rsid w:val="009B46FC"/>
    <w:rsid w:val="00AF358E"/>
    <w:rsid w:val="00AF4840"/>
    <w:rsid w:val="00B452F7"/>
    <w:rsid w:val="00B66909"/>
    <w:rsid w:val="00B73D8E"/>
    <w:rsid w:val="00B75267"/>
    <w:rsid w:val="00BB491B"/>
    <w:rsid w:val="00C14DC3"/>
    <w:rsid w:val="00C850CE"/>
    <w:rsid w:val="00CA66C9"/>
    <w:rsid w:val="00D028E1"/>
    <w:rsid w:val="00D821EA"/>
    <w:rsid w:val="00DE417A"/>
    <w:rsid w:val="00E2088C"/>
    <w:rsid w:val="00E43570"/>
    <w:rsid w:val="00E54CDA"/>
    <w:rsid w:val="00E749B7"/>
    <w:rsid w:val="00E942B4"/>
    <w:rsid w:val="00EE26F8"/>
    <w:rsid w:val="00F51A47"/>
    <w:rsid w:val="00FC5FED"/>
    <w:rsid w:val="00FE4B32"/>
    <w:rsid w:val="01E4236E"/>
    <w:rsid w:val="11414EA7"/>
    <w:rsid w:val="1B084AEC"/>
    <w:rsid w:val="1B8B6920"/>
    <w:rsid w:val="29D47E60"/>
    <w:rsid w:val="2EB25FF9"/>
    <w:rsid w:val="45272561"/>
    <w:rsid w:val="5BA92291"/>
    <w:rsid w:val="64485DE3"/>
    <w:rsid w:val="6B4A2EC3"/>
    <w:rsid w:val="779201F9"/>
    <w:rsid w:val="7891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ar-update"/>
    <w:basedOn w:val="5"/>
    <w:qFormat/>
    <w:uiPriority w:val="0"/>
  </w:style>
  <w:style w:type="character" w:customStyle="1" w:styleId="10">
    <w:name w:val="ar-views"/>
    <w:basedOn w:val="5"/>
    <w:qFormat/>
    <w:uiPriority w:val="0"/>
  </w:style>
  <w:style w:type="character" w:customStyle="1" w:styleId="11">
    <w:name w:val="wp_visitcount1"/>
    <w:basedOn w:val="5"/>
    <w:qFormat/>
    <w:uiPriority w:val="0"/>
    <w:rPr>
      <w:vanish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7</Pages>
  <Words>387</Words>
  <Characters>2208</Characters>
  <Lines>18</Lines>
  <Paragraphs>5</Paragraphs>
  <TotalTime>1</TotalTime>
  <ScaleCrop>false</ScaleCrop>
  <LinksUpToDate>false</LinksUpToDate>
  <CharactersWithSpaces>2590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2020-10-14T11:24:00Z</dcterms:created>
  <dc:creator>Administrator</dc:creator>
  <cp:lastModifiedBy>ちよう</cp:lastModifiedBy>
  <dcterms:modified xsi:type="dcterms:W3CDTF">2020-11-23T07:30:17Z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